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78521" w14:textId="15080CD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E2181B" w14:textId="77777777" w:rsidR="00095409" w:rsidRDefault="0009540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9B1BA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27FC4C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AAC151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B1688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F02C4F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4A7EF0" w14:textId="77777777" w:rsidR="00EE567F" w:rsidRDefault="00EE567F" w:rsidP="00EE567F">
      <w:pPr>
        <w:spacing w:after="268"/>
        <w:ind w:right="-20"/>
      </w:pPr>
    </w:p>
    <w:p w14:paraId="1CF47CCE" w14:textId="77777777" w:rsidR="00EE567F" w:rsidRDefault="00EE567F" w:rsidP="00EE567F">
      <w:pPr>
        <w:spacing w:after="268"/>
        <w:ind w:right="-20"/>
      </w:pPr>
    </w:p>
    <w:p w14:paraId="6A64A67A" w14:textId="77777777" w:rsidR="00CF1A5A" w:rsidRPr="000E33B9" w:rsidRDefault="00AA4D86" w:rsidP="0009540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25386A4" w14:textId="5DC04EC6" w:rsidR="00CF1A5A" w:rsidRDefault="00CF1A5A" w:rsidP="00095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928F441" w14:textId="77777777" w:rsidR="00095409" w:rsidRDefault="00095409" w:rsidP="00095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9ADB05" w14:textId="145843AD" w:rsidR="00095409" w:rsidRPr="00095409" w:rsidRDefault="00095409" w:rsidP="00095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5409">
        <w:rPr>
          <w:rFonts w:ascii="Times New Roman" w:hAnsi="Times New Roman" w:cs="Times New Roman"/>
          <w:b/>
          <w:sz w:val="28"/>
          <w:szCs w:val="28"/>
          <w:u w:val="single"/>
        </w:rPr>
        <w:t>Корпоративное бюджетирование</w:t>
      </w:r>
    </w:p>
    <w:p w14:paraId="3CA7713B" w14:textId="77777777" w:rsidR="00CF1A5A" w:rsidRPr="00AA4D86" w:rsidRDefault="00CF1A5A" w:rsidP="0009540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21EAC5F" w14:textId="77777777" w:rsidR="0081505A" w:rsidRDefault="00EC00C9" w:rsidP="0009540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EC00C9">
        <w:rPr>
          <w:rFonts w:ascii="Times New Roman" w:eastAsia="Times New Roman" w:hAnsi="Times New Roman" w:cs="Times New Roman"/>
          <w:color w:val="201F35"/>
          <w:sz w:val="36"/>
          <w:szCs w:val="36"/>
        </w:rPr>
        <w:br/>
      </w:r>
      <w:r w:rsidR="003A3F57" w:rsidRPr="003A3F57">
        <w:rPr>
          <w:rFonts w:ascii="Times New Roman" w:eastAsia="Times New Roman" w:hAnsi="Times New Roman" w:cs="Times New Roman"/>
          <w:color w:val="201F35"/>
          <w:sz w:val="36"/>
          <w:szCs w:val="36"/>
        </w:rPr>
        <w:tab/>
      </w:r>
      <w:r w:rsidR="0081505A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1BCF3CD" w14:textId="77777777" w:rsidR="00095409" w:rsidRDefault="00095409" w:rsidP="00095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DC78ECC" w14:textId="7D9F423C" w:rsidR="0081505A" w:rsidRPr="00095409" w:rsidRDefault="0081505A" w:rsidP="00095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9540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3BBDCE83" w14:textId="77777777" w:rsidR="0081505A" w:rsidRDefault="0081505A" w:rsidP="0009540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7BA841BA" w14:textId="77777777" w:rsidR="0081505A" w:rsidRDefault="0081505A" w:rsidP="00095409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6A85A07" w14:textId="77777777" w:rsidR="00095409" w:rsidRDefault="00095409" w:rsidP="00095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0EE85B1" w14:textId="51F2B220" w:rsidR="0081505A" w:rsidRPr="00095409" w:rsidRDefault="0081505A" w:rsidP="000954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9540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1919333C" w14:textId="77777777" w:rsidR="00CF1A5A" w:rsidRPr="000E33B9" w:rsidRDefault="00CF1A5A" w:rsidP="0009540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CF5544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B07150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9BF7D99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42234F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E51678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3FDEAC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F25BA3A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56611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B25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8E27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9844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141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9632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0C3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B10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0D1F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7FA9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987D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1F44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8600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BFC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F29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E65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3F67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6429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8D0C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AD5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2E8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B40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096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1BBA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CE3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ABF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0F8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B77F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206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6AD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9E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13DB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975F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F85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C64F6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E13F0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64990C40" w:rsidR="00135D1D" w:rsidRPr="003A3F57" w:rsidRDefault="00135D1D" w:rsidP="00135D1D">
      <w:pPr>
        <w:pStyle w:val="s1"/>
        <w:ind w:firstLine="708"/>
        <w:jc w:val="both"/>
        <w:rPr>
          <w:color w:val="000000" w:themeColor="text1"/>
        </w:rPr>
      </w:pPr>
      <w:r>
        <w:t>Формы промежуточной аттестации:</w:t>
      </w:r>
      <w:r w:rsidR="009A221F">
        <w:t xml:space="preserve"> </w:t>
      </w:r>
      <w:bookmarkStart w:id="0" w:name="_GoBack"/>
      <w:bookmarkEnd w:id="0"/>
      <w:r w:rsidR="008D3610">
        <w:t>зачет с оценкой</w:t>
      </w:r>
      <w:r w:rsidR="009A221F">
        <w:t xml:space="preserve"> в 1 семестре</w:t>
      </w:r>
    </w:p>
    <w:p w14:paraId="17A9BD8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CF0A07" w:rsidRPr="009B4FAE" w14:paraId="6F21EADB" w14:textId="77777777" w:rsidTr="002F2513">
        <w:trPr>
          <w:trHeight w:val="429"/>
        </w:trPr>
        <w:tc>
          <w:tcPr>
            <w:tcW w:w="5840" w:type="dxa"/>
          </w:tcPr>
          <w:p w14:paraId="07313BE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C226A" w:rsidRPr="009B4FAE" w14:paraId="433C66B9" w14:textId="77777777" w:rsidTr="002F2513">
        <w:trPr>
          <w:trHeight w:val="310"/>
        </w:trPr>
        <w:tc>
          <w:tcPr>
            <w:tcW w:w="5840" w:type="dxa"/>
          </w:tcPr>
          <w:p w14:paraId="033BC993" w14:textId="2C3EC670" w:rsidR="00DC226A" w:rsidRPr="003E2E32" w:rsidRDefault="00DC226A" w:rsidP="00DC22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ПК-1</w:t>
            </w:r>
            <w:r w:rsidRPr="007C47F6">
              <w:rPr>
                <w:rFonts w:ascii="Times New Roman" w:hAnsi="Times New Roman" w:cs="Times New Roman"/>
                <w:sz w:val="19"/>
                <w:szCs w:val="19"/>
              </w:rPr>
              <w:t xml:space="preserve">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3964" w:type="dxa"/>
          </w:tcPr>
          <w:p w14:paraId="27B0C32D" w14:textId="7697A970" w:rsidR="00DC226A" w:rsidRPr="00DC226A" w:rsidRDefault="00DC226A" w:rsidP="00DC226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ПК-1.4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</w:tr>
    </w:tbl>
    <w:p w14:paraId="7F3D9BB9" w14:textId="77777777" w:rsidR="009E1016" w:rsidRDefault="009E1016" w:rsidP="001E031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98C043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76"/>
        <w:gridCol w:w="4494"/>
        <w:gridCol w:w="1834"/>
      </w:tblGrid>
      <w:tr w:rsidR="009B4FAE" w:rsidRPr="009B4FAE" w14:paraId="66927462" w14:textId="77777777" w:rsidTr="00DC226A">
        <w:trPr>
          <w:trHeight w:val="286"/>
        </w:trPr>
        <w:tc>
          <w:tcPr>
            <w:tcW w:w="3476" w:type="dxa"/>
          </w:tcPr>
          <w:p w14:paraId="4B0D08DA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94" w:type="dxa"/>
          </w:tcPr>
          <w:p w14:paraId="4E195F06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34" w:type="dxa"/>
          </w:tcPr>
          <w:p w14:paraId="3E5F3C20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DC226A" w:rsidRPr="009B4FAE" w14:paraId="334D12E4" w14:textId="77777777" w:rsidTr="00DC226A">
        <w:tc>
          <w:tcPr>
            <w:tcW w:w="3476" w:type="dxa"/>
            <w:vMerge w:val="restart"/>
          </w:tcPr>
          <w:p w14:paraId="1B87CEDC" w14:textId="58CB8927" w:rsidR="00DC226A" w:rsidRPr="001E031E" w:rsidRDefault="00DC226A" w:rsidP="00DC226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ПК-1.4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4494" w:type="dxa"/>
          </w:tcPr>
          <w:p w14:paraId="4417A00B" w14:textId="40D94A26" w:rsidR="00DC226A" w:rsidRPr="002103AC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C47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формы бизнес-планирования и прогнозирования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7C47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стандарты стратегического регулирования процесса управления бюджетом корпорации в процессе определения плановых показателей деятельности корпорации</w:t>
            </w:r>
          </w:p>
        </w:tc>
        <w:tc>
          <w:tcPr>
            <w:tcW w:w="1834" w:type="dxa"/>
          </w:tcPr>
          <w:p w14:paraId="5963A2D5" w14:textId="51334D24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№13)</w:t>
            </w:r>
          </w:p>
          <w:p w14:paraId="5E6AA13D" w14:textId="77777777" w:rsidR="00DC226A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B89586" w14:textId="77777777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226A" w:rsidRPr="009B4FAE" w14:paraId="7E78C1EB" w14:textId="77777777" w:rsidTr="00DC226A">
        <w:tc>
          <w:tcPr>
            <w:tcW w:w="3476" w:type="dxa"/>
            <w:vMerge/>
          </w:tcPr>
          <w:p w14:paraId="2EDA8D2C" w14:textId="77777777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4" w:type="dxa"/>
          </w:tcPr>
          <w:p w14:paraId="11668A62" w14:textId="06F528CB" w:rsidR="00DC226A" w:rsidRPr="00DD06E5" w:rsidRDefault="00DC226A" w:rsidP="00DC226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C47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стандарты стратегического регулирования процесса управления бюджетом корпорации в процессе построения системы финансового планирования и бюджетирования корпорации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r w:rsidRPr="007C47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возможные проблемные ситуации в бюджетирования корпорации</w:t>
            </w:r>
          </w:p>
        </w:tc>
        <w:tc>
          <w:tcPr>
            <w:tcW w:w="1834" w:type="dxa"/>
          </w:tcPr>
          <w:p w14:paraId="25D78A53" w14:textId="34ECC9C5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291B9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8E258E2" w14:textId="77777777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226A" w:rsidRPr="009B4FAE" w14:paraId="2FD7971C" w14:textId="77777777" w:rsidTr="00DC226A">
        <w:tc>
          <w:tcPr>
            <w:tcW w:w="3476" w:type="dxa"/>
            <w:vMerge/>
          </w:tcPr>
          <w:p w14:paraId="79B4632E" w14:textId="77777777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4" w:type="dxa"/>
          </w:tcPr>
          <w:p w14:paraId="184DE402" w14:textId="2F8D606F" w:rsidR="00DC226A" w:rsidRPr="002103AC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7C47F6">
              <w:rPr>
                <w:rFonts w:ascii="Times New Roman" w:hAnsi="Times New Roman" w:cs="Times New Roman"/>
                <w:sz w:val="19"/>
                <w:szCs w:val="19"/>
              </w:rPr>
              <w:t>стандартами стратегического регулирования процесса управления бюджетом в процессе построения системы финансового планирования и бюджетирования с целью обеспечения устойчивого финансового 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м</w:t>
            </w:r>
            <w:r w:rsidRPr="007C47F6">
              <w:rPr>
                <w:rFonts w:ascii="Times New Roman" w:hAnsi="Times New Roman" w:cs="Times New Roman"/>
                <w:sz w:val="19"/>
                <w:szCs w:val="19"/>
              </w:rPr>
              <w:t>етодами формирования бюджета корпорации</w:t>
            </w:r>
          </w:p>
        </w:tc>
        <w:tc>
          <w:tcPr>
            <w:tcW w:w="1834" w:type="dxa"/>
          </w:tcPr>
          <w:p w14:paraId="7F30E3C9" w14:textId="707F67EC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291B9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№1</w:t>
            </w:r>
            <w:r w:rsidR="00291B9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9F85AA" w14:textId="77777777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7CCCEA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1FDF4C" w14:textId="7650108B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DC226A">
        <w:rPr>
          <w:rFonts w:ascii="Times New Roman" w:eastAsia="Times New Roman" w:hAnsi="Times New Roman" w:cs="Times New Roman"/>
          <w:sz w:val="24"/>
          <w:szCs w:val="24"/>
        </w:rPr>
        <w:t>зачет с оценкой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38C631C3" w14:textId="77777777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66FE6CD" w14:textId="157C52EB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4E1B85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C1EE1A" w14:textId="77777777" w:rsidR="00223039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748E336" w14:textId="3AD84D43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41790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CC6598" w14:textId="5B7A433D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DC226A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0625B9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5FEAB3" w14:textId="1718D9CF" w:rsidR="006459F1" w:rsidRPr="00776C5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76C5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69"/>
        <w:gridCol w:w="2139"/>
        <w:gridCol w:w="5088"/>
      </w:tblGrid>
      <w:tr w:rsidR="009B4FAE" w:rsidRPr="006459F1" w14:paraId="590E97B2" w14:textId="77777777" w:rsidTr="00DC226A">
        <w:tc>
          <w:tcPr>
            <w:tcW w:w="2969" w:type="dxa"/>
          </w:tcPr>
          <w:p w14:paraId="62BB95D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27" w:type="dxa"/>
            <w:gridSpan w:val="2"/>
          </w:tcPr>
          <w:p w14:paraId="5170378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C226A" w:rsidRPr="006459F1" w14:paraId="5D0095C7" w14:textId="77777777" w:rsidTr="00DC226A">
        <w:tc>
          <w:tcPr>
            <w:tcW w:w="2969" w:type="dxa"/>
          </w:tcPr>
          <w:p w14:paraId="1FDE7237" w14:textId="1260C0DB" w:rsidR="00DC226A" w:rsidRPr="001E031E" w:rsidRDefault="00DC226A" w:rsidP="00DC226A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lastRenderedPageBreak/>
              <w:t>ПК-1.4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7227" w:type="dxa"/>
            <w:gridSpan w:val="2"/>
          </w:tcPr>
          <w:p w14:paraId="33D066B2" w14:textId="2746BB26" w:rsidR="00DC226A" w:rsidRPr="006459F1" w:rsidRDefault="00DC226A" w:rsidP="00DC226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C47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формы бизнес-планирования и прогнозирования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7C47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стандарты стратегического регулирования процесса управления бюджетом корпорации в процессе определения плановых показателей деятельности корпорации</w:t>
            </w:r>
          </w:p>
        </w:tc>
      </w:tr>
      <w:tr w:rsidR="00DC226A" w:rsidRPr="006459F1" w14:paraId="243156C1" w14:textId="77777777" w:rsidTr="00DC226A">
        <w:trPr>
          <w:trHeight w:val="742"/>
        </w:trPr>
        <w:tc>
          <w:tcPr>
            <w:tcW w:w="10196" w:type="dxa"/>
            <w:gridSpan w:val="3"/>
          </w:tcPr>
          <w:p w14:paraId="2F8A8E3D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Примерные вопросы:</w:t>
            </w:r>
          </w:p>
          <w:p w14:paraId="4F688D32" w14:textId="2B980F7E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1. 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Роль финансового планирования в современной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мире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</w:t>
            </w:r>
          </w:p>
          <w:p w14:paraId="56B6934E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2. Цели и задачи финансового планирования. </w:t>
            </w:r>
          </w:p>
          <w:p w14:paraId="26962349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3. Принципы организации процесса финансового планирования. </w:t>
            </w:r>
          </w:p>
          <w:p w14:paraId="1F16B9DE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4. Плановые службы и их взаимодействие с другими управленческими подразделениями. </w:t>
            </w:r>
          </w:p>
          <w:p w14:paraId="7A2144CB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Источники информации для финансового планирования. </w:t>
            </w:r>
          </w:p>
          <w:p w14:paraId="6C67329F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 Особенности сбора и обработки информации, периодичность сбора информации для целей финансового планирования.</w:t>
            </w:r>
          </w:p>
          <w:p w14:paraId="68E577C7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7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Преимущества и недостатки использования технологии бюджетирования в финансовом планировании. </w:t>
            </w:r>
          </w:p>
          <w:p w14:paraId="4452E10D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Понятие бюджета; виды и типы бюджетов. </w:t>
            </w:r>
          </w:p>
          <w:p w14:paraId="2D12818B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 Стратегическое, тактическое и оперативное бюджетирование.</w:t>
            </w:r>
          </w:p>
          <w:p w14:paraId="0D475B93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Классическое и скользящее бюджетирование. </w:t>
            </w:r>
          </w:p>
          <w:p w14:paraId="5016DE8F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11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Сущность бюджетного процесса. </w:t>
            </w:r>
          </w:p>
          <w:p w14:paraId="4FB11371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12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Бюджетный регламент: понятие, составные элементы, порядок разработки. </w:t>
            </w:r>
          </w:p>
          <w:p w14:paraId="3799D947" w14:textId="5EFC5B4B" w:rsidR="00DC226A" w:rsidRPr="005C1CF0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13</w:t>
            </w:r>
            <w:r w:rsidRPr="00DC22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Структура системы бюджетирования. </w:t>
            </w:r>
          </w:p>
        </w:tc>
      </w:tr>
      <w:tr w:rsidR="00DC226A" w:rsidRPr="006459F1" w14:paraId="2E608FE7" w14:textId="77777777" w:rsidTr="00DC226A">
        <w:trPr>
          <w:trHeight w:val="742"/>
        </w:trPr>
        <w:tc>
          <w:tcPr>
            <w:tcW w:w="2969" w:type="dxa"/>
          </w:tcPr>
          <w:p w14:paraId="16280343" w14:textId="7050468C" w:rsidR="00DC226A" w:rsidRPr="00776C5B" w:rsidRDefault="00DC226A" w:rsidP="00DC226A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ПК-1.4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7227" w:type="dxa"/>
            <w:gridSpan w:val="2"/>
          </w:tcPr>
          <w:p w14:paraId="4A3D57DD" w14:textId="0754E41E" w:rsidR="00DC226A" w:rsidRPr="00776C5B" w:rsidRDefault="00DC226A" w:rsidP="00DC226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C47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стандарты стратегического регулирования процесса управления бюджетом корпорации в процессе построения системы финансового планирования и бюджетирования корпорации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r w:rsidRPr="007C47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возможные проблемные ситуации в бюджетирования корпорации</w:t>
            </w:r>
          </w:p>
        </w:tc>
      </w:tr>
      <w:tr w:rsidR="00DC226A" w:rsidRPr="006459F1" w14:paraId="1A398B42" w14:textId="77777777" w:rsidTr="00DC226A">
        <w:trPr>
          <w:trHeight w:val="742"/>
        </w:trPr>
        <w:tc>
          <w:tcPr>
            <w:tcW w:w="10196" w:type="dxa"/>
            <w:gridSpan w:val="3"/>
          </w:tcPr>
          <w:p w14:paraId="4B8441A6" w14:textId="77777777" w:rsidR="00291B9E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91B9E" w:rsidRPr="00291B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1. Определить фактический и плановый уровень затрат на 1 руб. товарной продукции, а также его изменение в % против отчетного периода, если известно, что производится 17 000 изд. в год по себестоимости 540 руб. Планом на предстоящий год предусмотрено увеличить выпуск продукции на 10% и снизить ее себестоимость на 5%. Цена изделия – 600 руб. </w:t>
            </w:r>
          </w:p>
          <w:p w14:paraId="76FD6EF9" w14:textId="77777777" w:rsidR="00291B9E" w:rsidRDefault="00291B9E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2. Себестоимость товарной продукции предприятия в базисном периоде составила 380,5 тыс. руб. В отчетном периоде предполагается повысить производительность труда на 6% и среднюю заработную плату на 4%. Объем производства возрастает на 8% при неизменной величине постоянных расходов. Удельный вес оплаты труда в себестоимости продукции – 23%, а постоянных расходов – 20%. Определите процент снижения себестоимости и полученную экономию под воздействием указанных факторов. </w:t>
            </w:r>
          </w:p>
          <w:p w14:paraId="6BC34AD0" w14:textId="77777777" w:rsidR="00291B9E" w:rsidRDefault="00291B9E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3. По отчетным данным установлена экономия материалов за счет снижения норм на 8% и за счет снижения цен на 3%. Себестоимость товарной продукции по отчету составила 120,6 тыс. руб., затраты на сырье и материалы – 80,8 тыс. руб. Определите влияние указанных факторов на себестоимость продукции. </w:t>
            </w:r>
          </w:p>
          <w:p w14:paraId="40A011DC" w14:textId="77777777" w:rsidR="00291B9E" w:rsidRDefault="00291B9E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4. Определить полную себестоимость изделия А и Б. Выпуск изд. А – 500 ед., затраты на материалы на ед. изд. – 120 руб., основная заработная плата на годовой выпуск – 130 000 руб., дополнительная зарплата – 10%, начисления на заработную плату – 26%. Выпуск изд. Б – 250 ед., затраты на материалы – 380 руб., основная заработная плата – 80 000 руб. ОПР по изд. А – 50%, по изд. Б – 35% от прямых затрат. Внепроизводственные затраты по изд. А – 5%, по изд. Б – 7% от производственной себестоимости. </w:t>
            </w:r>
          </w:p>
          <w:p w14:paraId="2D54687F" w14:textId="57DA0D4C" w:rsidR="00DC226A" w:rsidRPr="005C1CF0" w:rsidRDefault="00291B9E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5. Спланируйте выручку от реализации А и В на предстоящий год. Исходные данные: С учетом рыночного спроса организация запланировала продать 5000 единиц продукции А по цене 3164 руб. за единицу и 2000 единиц продукции В по цене 1650 руб. за единицу</w:t>
            </w:r>
          </w:p>
        </w:tc>
      </w:tr>
      <w:tr w:rsidR="00DC226A" w:rsidRPr="006459F1" w14:paraId="193316BE" w14:textId="77777777" w:rsidTr="00DC226A">
        <w:trPr>
          <w:trHeight w:val="742"/>
        </w:trPr>
        <w:tc>
          <w:tcPr>
            <w:tcW w:w="5108" w:type="dxa"/>
            <w:gridSpan w:val="2"/>
          </w:tcPr>
          <w:p w14:paraId="29D5880A" w14:textId="28E067CA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ПК-1.4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5088" w:type="dxa"/>
          </w:tcPr>
          <w:p w14:paraId="1011E2B6" w14:textId="563A4DAF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7C47F6">
              <w:rPr>
                <w:rFonts w:ascii="Times New Roman" w:hAnsi="Times New Roman" w:cs="Times New Roman"/>
                <w:sz w:val="19"/>
                <w:szCs w:val="19"/>
              </w:rPr>
              <w:t>стандартами стратегического регулирования процесса управления бюджетом в процессе построения системы финансового планирования и бюджетирования с целью обеспечения устойчивого финансового 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м</w:t>
            </w:r>
            <w:r w:rsidRPr="007C47F6">
              <w:rPr>
                <w:rFonts w:ascii="Times New Roman" w:hAnsi="Times New Roman" w:cs="Times New Roman"/>
                <w:sz w:val="19"/>
                <w:szCs w:val="19"/>
              </w:rPr>
              <w:t>етодами формирования бюджета корпорации</w:t>
            </w:r>
          </w:p>
        </w:tc>
      </w:tr>
      <w:tr w:rsidR="00DC226A" w:rsidRPr="006459F1" w14:paraId="782BFD85" w14:textId="77777777" w:rsidTr="00DC226A">
        <w:trPr>
          <w:trHeight w:val="742"/>
        </w:trPr>
        <w:tc>
          <w:tcPr>
            <w:tcW w:w="10196" w:type="dxa"/>
            <w:gridSpan w:val="3"/>
          </w:tcPr>
          <w:p w14:paraId="47571B0D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Выделите три основные причины, почему необходимо планировать бизнес? </w:t>
            </w:r>
          </w:p>
          <w:p w14:paraId="1B7959D4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бизнес-планирование - обдумывание идеи </w:t>
            </w:r>
          </w:p>
          <w:p w14:paraId="268B8FFF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бизнес-план - рабочий инструмент для принятия решения, контроля и управления </w:t>
            </w:r>
          </w:p>
          <w:p w14:paraId="0A7D9BAC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бизнес-план - способ сообщения идей заинтересованным инвесторам</w:t>
            </w:r>
          </w:p>
          <w:p w14:paraId="4DB33A12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г) бизнес-план - средство для получения денег д) бизнес-план - средство для получения льгот </w:t>
            </w:r>
          </w:p>
          <w:p w14:paraId="57A685D3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2. Укажите первоочередные проблемы, которые влияют на финансово-хозяйственную деятельность предприятия, фирмы (организации)? </w:t>
            </w:r>
          </w:p>
          <w:p w14:paraId="116E33CB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отсутствие современных технологий и современного оборудования </w:t>
            </w:r>
          </w:p>
          <w:p w14:paraId="7938E25C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отсутствие денег в) отсутствие или неопределенность целей </w:t>
            </w:r>
          </w:p>
          <w:p w14:paraId="345C6F5C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высокий уровень налогов </w:t>
            </w:r>
          </w:p>
          <w:p w14:paraId="143151D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д) низкий уровень управления </w:t>
            </w:r>
          </w:p>
          <w:p w14:paraId="08BD842A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е) отсутствие государственного финансирования </w:t>
            </w:r>
          </w:p>
          <w:p w14:paraId="09898F67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Какие предпосылки должны быть созданы на предприятии для успешного функционирования системы планирования и планово-контрольных расчетов? </w:t>
            </w:r>
          </w:p>
          <w:p w14:paraId="5F7A932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кадровые - готовность руководства </w:t>
            </w:r>
          </w:p>
          <w:p w14:paraId="0309DB1B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организационные - дееспособная организация управления </w:t>
            </w:r>
          </w:p>
          <w:p w14:paraId="79272CE2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информационные - наличие эффективного инструмента для сбора, переработки и передачи планово-контрольной информации </w:t>
            </w:r>
          </w:p>
          <w:p w14:paraId="4E0622E1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законодательные - наличие законов способствующих развитию экономики в России </w:t>
            </w:r>
          </w:p>
          <w:p w14:paraId="0E7847A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д) методические - наличие банка методик для различных отраслей промышленности </w:t>
            </w:r>
          </w:p>
          <w:p w14:paraId="5BF4992D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е) первые три </w:t>
            </w:r>
          </w:p>
          <w:p w14:paraId="4B80BC8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ж) все вышеперечисленные </w:t>
            </w:r>
          </w:p>
          <w:p w14:paraId="4CA9C8EB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Какие планы из ниже представленного списка должны быть включены в стратегический план развития структуры и потенциала корпорации? </w:t>
            </w:r>
          </w:p>
          <w:p w14:paraId="6362979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план средств производства и персонала (размер компании) </w:t>
            </w:r>
          </w:p>
          <w:p w14:paraId="6347B648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план структуры капитала (соотношения собственного и заемного капитала) в) план структуры производств, или мощностей </w:t>
            </w:r>
          </w:p>
          <w:p w14:paraId="24B83906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план организационной структуры, юридической формы и правовой структуры организации </w:t>
            </w:r>
          </w:p>
          <w:p w14:paraId="560700D8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д) план системы управления предприятием </w:t>
            </w:r>
          </w:p>
          <w:p w14:paraId="609B78D2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е) план расстановки руководящих кадров, формирование системы стимулирования руководителей </w:t>
            </w:r>
          </w:p>
          <w:p w14:paraId="6CFA5759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ж) план информационной системы менеджмента (формирование системы планирования, регулирования, документирования и контроля) </w:t>
            </w:r>
          </w:p>
          <w:p w14:paraId="282BC759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з) только первые три и) все </w:t>
            </w:r>
          </w:p>
          <w:p w14:paraId="2A82C9DC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В каком разделе бизнес-плана будут представлены ожидаемые финансовые результаты (бюджет) проекта? </w:t>
            </w:r>
          </w:p>
          <w:p w14:paraId="29BF587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в описании производства </w:t>
            </w:r>
          </w:p>
          <w:p w14:paraId="5DBB6A0D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в финансовом плане </w:t>
            </w:r>
          </w:p>
          <w:p w14:paraId="308B5572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в описании компании </w:t>
            </w:r>
          </w:p>
          <w:p w14:paraId="4C74A0D6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д) в резюме </w:t>
            </w:r>
          </w:p>
          <w:p w14:paraId="28A6122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В каком плановом документе будет отражена прибыльность производственной деятельности? </w:t>
            </w:r>
          </w:p>
          <w:p w14:paraId="506CFAB5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в плане продаж </w:t>
            </w:r>
          </w:p>
          <w:p w14:paraId="0A22BC7A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в плане производства </w:t>
            </w:r>
          </w:p>
          <w:p w14:paraId="6E02204B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в плане прибылей и убытков </w:t>
            </w:r>
          </w:p>
          <w:p w14:paraId="5D0BD91C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в инвестиционном плане </w:t>
            </w:r>
          </w:p>
          <w:p w14:paraId="2E5D8CAF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Что такое позиционирующая реклама? </w:t>
            </w:r>
          </w:p>
          <w:p w14:paraId="2DF009B6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способ определения рыночной ниши </w:t>
            </w:r>
          </w:p>
          <w:p w14:paraId="6A951288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вариант недифференцированной политики </w:t>
            </w:r>
          </w:p>
          <w:p w14:paraId="111489F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вариант дифференцированной рекламной политики </w:t>
            </w:r>
          </w:p>
          <w:p w14:paraId="4F0A7CD6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способ проникновения в сознание покупателя с помощью рекламы </w:t>
            </w:r>
          </w:p>
          <w:p w14:paraId="75322B67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д) увеличение вторичного спроса </w:t>
            </w:r>
          </w:p>
          <w:p w14:paraId="4EEAC8F5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е) ответ на потребность потенциального потребителя </w:t>
            </w:r>
          </w:p>
          <w:p w14:paraId="5D849182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Что такое концентрированная политика? </w:t>
            </w:r>
          </w:p>
          <w:p w14:paraId="3EA5EB4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способ определения рыночной ниши </w:t>
            </w:r>
          </w:p>
          <w:p w14:paraId="18C2F19A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вариант недифференцированной политики </w:t>
            </w:r>
          </w:p>
          <w:p w14:paraId="76D59489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вариант дифференцированной рекламной политики </w:t>
            </w:r>
          </w:p>
          <w:p w14:paraId="574B6D9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способ проникновения в сознание покупателя с помощью рекламы </w:t>
            </w:r>
          </w:p>
          <w:p w14:paraId="72DF75C2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увеличение вторичного спроса е) ответ на потребность потенциального потребителя</w:t>
            </w:r>
          </w:p>
          <w:p w14:paraId="2A2F3727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9. Сколько разделов в Кэш-Фло? </w:t>
            </w:r>
          </w:p>
          <w:p w14:paraId="3B38EB2B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два</w:t>
            </w:r>
          </w:p>
          <w:p w14:paraId="28D9BDE3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б) три </w:t>
            </w:r>
          </w:p>
          <w:p w14:paraId="41840734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четыре </w:t>
            </w:r>
          </w:p>
          <w:p w14:paraId="26B7D4E1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Какой фактор отрицательно влияет на прибыль при выявлении риска неустойчивости спроса? </w:t>
            </w:r>
          </w:p>
          <w:p w14:paraId="2E16EFD2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а) увеличение кредитов </w:t>
            </w:r>
          </w:p>
          <w:p w14:paraId="7B764F8E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падение продаж </w:t>
            </w:r>
          </w:p>
          <w:p w14:paraId="48489325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падение спроса с ростом цен </w:t>
            </w:r>
          </w:p>
          <w:p w14:paraId="2DBF9DE8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г) снижение спроса </w:t>
            </w:r>
          </w:p>
          <w:p w14:paraId="1263BF7B" w14:textId="77777777" w:rsidR="00291B9E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д) снижение цены </w:t>
            </w:r>
          </w:p>
          <w:p w14:paraId="7D210E3C" w14:textId="2B19A88C" w:rsidR="00DC226A" w:rsidRPr="002103AC" w:rsidRDefault="00291B9E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изменение чистой прибыл</w:t>
            </w:r>
          </w:p>
        </w:tc>
      </w:tr>
    </w:tbl>
    <w:p w14:paraId="13D9FB6A" w14:textId="634C3A9E" w:rsidR="00995B55" w:rsidRDefault="00995B55" w:rsidP="001E031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828D127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0EC83F5" w14:textId="3A878EE0" w:rsidR="006459F1" w:rsidRPr="00E90E57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90E57">
        <w:rPr>
          <w:rFonts w:ascii="Times New Roman" w:eastAsia="Times New Roman" w:hAnsi="Times New Roman"/>
          <w:b/>
          <w:iCs/>
          <w:sz w:val="24"/>
          <w:szCs w:val="24"/>
        </w:rPr>
        <w:t>2.</w:t>
      </w:r>
      <w:r w:rsidR="00E90E57" w:rsidRPr="00E90E57">
        <w:rPr>
          <w:rFonts w:ascii="Times New Roman" w:eastAsia="Times New Roman" w:hAnsi="Times New Roman"/>
          <w:b/>
          <w:iCs/>
          <w:sz w:val="24"/>
          <w:szCs w:val="24"/>
        </w:rPr>
        <w:t>2</w:t>
      </w:r>
      <w:r w:rsidRPr="00E90E57">
        <w:rPr>
          <w:rFonts w:ascii="Times New Roman" w:eastAsia="Times New Roman" w:hAnsi="Times New Roman"/>
          <w:b/>
          <w:iCs/>
          <w:sz w:val="24"/>
          <w:szCs w:val="24"/>
        </w:rPr>
        <w:t xml:space="preserve">.  Перечень вопросов для подготовки </w:t>
      </w:r>
      <w:r w:rsidR="00544B2D" w:rsidRPr="00E90E57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90E57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28391058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Бюджетный регламент: понятие, составные элементы, порядок разработки. </w:t>
      </w:r>
    </w:p>
    <w:p w14:paraId="3F5DA2CE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Структура системы бюджетирования. </w:t>
      </w:r>
    </w:p>
    <w:p w14:paraId="482163E3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lastRenderedPageBreak/>
        <w:t>3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Система норм и нормативов как обязательный элемент системы бюджетирования </w:t>
      </w:r>
    </w:p>
    <w:p w14:paraId="0B590EF5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4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Типовой алгоритм составления бюджета. </w:t>
      </w:r>
    </w:p>
    <w:p w14:paraId="7FC4931B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5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Автоматизация бюджетного процесса и функционирование системы бюджетного управления. </w:t>
      </w:r>
    </w:p>
    <w:p w14:paraId="2D437F40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6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Прогноз объема продаж и бюджет продаж. </w:t>
      </w:r>
    </w:p>
    <w:p w14:paraId="22ACAA95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7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Бюджет производства. </w:t>
      </w:r>
    </w:p>
    <w:p w14:paraId="4BB7546E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8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Операционные бюджеты: особенности разработки. </w:t>
      </w:r>
    </w:p>
    <w:p w14:paraId="4E09B2FB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9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Бюджет товарных запасов. </w:t>
      </w:r>
    </w:p>
    <w:p w14:paraId="31A7D456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10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Бюджеты производственных затрат. </w:t>
      </w:r>
    </w:p>
    <w:p w14:paraId="28E23C3F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11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Бюджет себестоимости. </w:t>
      </w:r>
    </w:p>
    <w:p w14:paraId="4F97B776" w14:textId="77777777" w:rsidR="00810436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12</w:t>
      </w:r>
      <w:r w:rsidRPr="0081043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. Финансовые бюджеты: особенности разработки. </w:t>
      </w:r>
    </w:p>
    <w:p w14:paraId="020D17D4" w14:textId="77777777" w:rsidR="00810436" w:rsidRPr="0054214B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54214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13. Инвестиционный бюджет. </w:t>
      </w:r>
    </w:p>
    <w:p w14:paraId="4B01BDD9" w14:textId="77777777" w:rsidR="00810436" w:rsidRPr="0054214B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54214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14. Бюджеты расчетов с контрагентами. </w:t>
      </w:r>
    </w:p>
    <w:p w14:paraId="0AE45089" w14:textId="77777777" w:rsidR="00810436" w:rsidRPr="0054214B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54214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15. Соотношение финансовых бюджетов и платежного календаря. </w:t>
      </w:r>
    </w:p>
    <w:p w14:paraId="4433E3D7" w14:textId="77777777" w:rsidR="00810436" w:rsidRPr="0054214B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54214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16. Мастер-бюджет: особенности разработки. </w:t>
      </w:r>
    </w:p>
    <w:p w14:paraId="3EF8FA4A" w14:textId="77777777" w:rsidR="00810436" w:rsidRPr="0054214B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54214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17. План прибыли. </w:t>
      </w:r>
    </w:p>
    <w:p w14:paraId="509EED3C" w14:textId="77777777" w:rsidR="00810436" w:rsidRPr="0054214B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54214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18. План движения денежных средств. </w:t>
      </w:r>
    </w:p>
    <w:p w14:paraId="6D0A6B6A" w14:textId="77777777" w:rsidR="00810436" w:rsidRPr="0054214B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54214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19. Прогнозный баланс. </w:t>
      </w:r>
    </w:p>
    <w:p w14:paraId="6C851996" w14:textId="314D1C6A" w:rsidR="004132B3" w:rsidRDefault="00810436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54214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20. Финансово-экономическое обоснование управленческих решений на основе данных мастер-бюджета.</w:t>
      </w:r>
    </w:p>
    <w:p w14:paraId="58E8DF2C" w14:textId="77777777" w:rsidR="004132B3" w:rsidRDefault="004132B3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</w:p>
    <w:p w14:paraId="34DF131A" w14:textId="47F6B9B2" w:rsidR="00EB53E1" w:rsidRPr="009E1016" w:rsidRDefault="00B24C1F" w:rsidP="004132B3">
      <w:pPr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9E1016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B94C8A2" w14:textId="77777777" w:rsidR="000B1C71" w:rsidRPr="009E1016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638C2C92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396D873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CFA6D79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E468F8D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400D08B3" w14:textId="77777777" w:rsidR="000327BD" w:rsidRPr="009E1016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F139564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3D56F9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CAB3A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B7FA2D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A983301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A3742C1" w14:textId="59E2C763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8D3610">
        <w:rPr>
          <w:rFonts w:ascii="Times New Roman" w:hAnsi="Times New Roman"/>
          <w:b/>
          <w:color w:val="000000"/>
          <w:sz w:val="24"/>
          <w:szCs w:val="24"/>
        </w:rPr>
        <w:t>промежуточной аттестации</w:t>
      </w:r>
    </w:p>
    <w:p w14:paraId="4634A66B" w14:textId="27E64E3D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4689739" w14:textId="77777777" w:rsidR="008D3610" w:rsidRDefault="003A3F57" w:rsidP="008D3610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5C1CF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5C1CF0" w:rsidRPr="00A80977">
        <w:rPr>
          <w:rFonts w:ascii="Times New Roman" w:hAnsi="Times New Roman"/>
          <w:sz w:val="24"/>
          <w:szCs w:val="24"/>
        </w:rPr>
        <w:t>.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292F053" w14:textId="3027DD7B" w:rsidR="00776C5B" w:rsidRDefault="003A3F57" w:rsidP="008D3610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«Неудовлетворительно</w:t>
      </w:r>
      <w:r w:rsidR="005C1CF0"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</w:t>
      </w:r>
      <w:r w:rsidR="008D3610">
        <w:rPr>
          <w:rFonts w:ascii="Times New Roman" w:hAnsi="Times New Roman"/>
          <w:sz w:val="24"/>
          <w:szCs w:val="24"/>
        </w:rPr>
        <w:t xml:space="preserve"> </w:t>
      </w:r>
      <w:r w:rsidR="005C1CF0" w:rsidRPr="00A80977">
        <w:rPr>
          <w:rFonts w:ascii="Times New Roman" w:hAnsi="Times New Roman"/>
          <w:sz w:val="24"/>
          <w:szCs w:val="24"/>
        </w:rPr>
        <w:t>отсутствуют необходимые умения и навыки, допущены грубые ошибки</w:t>
      </w:r>
    </w:p>
    <w:p w14:paraId="7A1A7438" w14:textId="77777777" w:rsidR="00776C5B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63E980E7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75ACBB8A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776C5B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B2EA3" w14:textId="77777777" w:rsidR="00B750A9" w:rsidRDefault="00B750A9" w:rsidP="00EE3C25">
      <w:pPr>
        <w:spacing w:after="0" w:line="240" w:lineRule="auto"/>
      </w:pPr>
      <w:r>
        <w:separator/>
      </w:r>
    </w:p>
  </w:endnote>
  <w:endnote w:type="continuationSeparator" w:id="0">
    <w:p w14:paraId="70E82FE4" w14:textId="77777777" w:rsidR="00B750A9" w:rsidRDefault="00B750A9" w:rsidP="00EE3C25">
      <w:pPr>
        <w:spacing w:after="0" w:line="240" w:lineRule="auto"/>
      </w:pPr>
      <w:r>
        <w:continuationSeparator/>
      </w:r>
    </w:p>
  </w:endnote>
  <w:endnote w:type="continuationNotice" w:id="1">
    <w:p w14:paraId="1D396E97" w14:textId="77777777" w:rsidR="00B750A9" w:rsidRDefault="00B750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47629" w14:textId="77777777" w:rsidR="00B750A9" w:rsidRDefault="00B750A9" w:rsidP="00EE3C25">
      <w:pPr>
        <w:spacing w:after="0" w:line="240" w:lineRule="auto"/>
      </w:pPr>
      <w:r>
        <w:separator/>
      </w:r>
    </w:p>
  </w:footnote>
  <w:footnote w:type="continuationSeparator" w:id="0">
    <w:p w14:paraId="065DFC8A" w14:textId="77777777" w:rsidR="00B750A9" w:rsidRDefault="00B750A9" w:rsidP="00EE3C25">
      <w:pPr>
        <w:spacing w:after="0" w:line="240" w:lineRule="auto"/>
      </w:pPr>
      <w:r>
        <w:continuationSeparator/>
      </w:r>
    </w:p>
  </w:footnote>
  <w:footnote w:type="continuationNotice" w:id="1">
    <w:p w14:paraId="5172EBFD" w14:textId="77777777" w:rsidR="00B750A9" w:rsidRDefault="00B750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FB4D3D"/>
    <w:multiLevelType w:val="hybridMultilevel"/>
    <w:tmpl w:val="9614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857E40"/>
    <w:multiLevelType w:val="hybridMultilevel"/>
    <w:tmpl w:val="4D5883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0B517D0"/>
    <w:multiLevelType w:val="hybridMultilevel"/>
    <w:tmpl w:val="00505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7"/>
  </w:num>
  <w:num w:numId="9">
    <w:abstractNumId w:val="40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39"/>
  </w:num>
  <w:num w:numId="43">
    <w:abstractNumId w:val="38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91C47"/>
    <w:rsid w:val="0009397A"/>
    <w:rsid w:val="00094DA5"/>
    <w:rsid w:val="00095409"/>
    <w:rsid w:val="000A5D2F"/>
    <w:rsid w:val="000A7BA6"/>
    <w:rsid w:val="000B1C71"/>
    <w:rsid w:val="000C0257"/>
    <w:rsid w:val="000C6971"/>
    <w:rsid w:val="000D2AF6"/>
    <w:rsid w:val="000D3EA2"/>
    <w:rsid w:val="000D525F"/>
    <w:rsid w:val="000E2265"/>
    <w:rsid w:val="000E25FB"/>
    <w:rsid w:val="000E6783"/>
    <w:rsid w:val="000E75A1"/>
    <w:rsid w:val="000F36EA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A05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78E6"/>
    <w:rsid w:val="002103AC"/>
    <w:rsid w:val="00215434"/>
    <w:rsid w:val="00216EF0"/>
    <w:rsid w:val="00223039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1B9E"/>
    <w:rsid w:val="002945D8"/>
    <w:rsid w:val="002A75F3"/>
    <w:rsid w:val="002B787F"/>
    <w:rsid w:val="002C2C8C"/>
    <w:rsid w:val="002C35C5"/>
    <w:rsid w:val="002C5147"/>
    <w:rsid w:val="002C6A32"/>
    <w:rsid w:val="002D202E"/>
    <w:rsid w:val="002F2513"/>
    <w:rsid w:val="00306539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5A2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E2E32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1B85"/>
    <w:rsid w:val="004E6732"/>
    <w:rsid w:val="004F0254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214B"/>
    <w:rsid w:val="00544B2D"/>
    <w:rsid w:val="00556FA4"/>
    <w:rsid w:val="00560597"/>
    <w:rsid w:val="00566887"/>
    <w:rsid w:val="00567DFC"/>
    <w:rsid w:val="00580FBA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141"/>
    <w:rsid w:val="006B10C2"/>
    <w:rsid w:val="006B1336"/>
    <w:rsid w:val="006B18AC"/>
    <w:rsid w:val="006B2D36"/>
    <w:rsid w:val="006B4197"/>
    <w:rsid w:val="006B567B"/>
    <w:rsid w:val="006B7AAC"/>
    <w:rsid w:val="006D31B0"/>
    <w:rsid w:val="006E51E9"/>
    <w:rsid w:val="006E7601"/>
    <w:rsid w:val="006F60A2"/>
    <w:rsid w:val="00707255"/>
    <w:rsid w:val="00707A71"/>
    <w:rsid w:val="00715F1D"/>
    <w:rsid w:val="00717AE0"/>
    <w:rsid w:val="00725AC7"/>
    <w:rsid w:val="007340D3"/>
    <w:rsid w:val="00734914"/>
    <w:rsid w:val="007419C7"/>
    <w:rsid w:val="00742D94"/>
    <w:rsid w:val="0075145B"/>
    <w:rsid w:val="00760BD1"/>
    <w:rsid w:val="00775E60"/>
    <w:rsid w:val="00776C5B"/>
    <w:rsid w:val="0078148A"/>
    <w:rsid w:val="00781780"/>
    <w:rsid w:val="00787D0C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297D"/>
    <w:rsid w:val="007F5768"/>
    <w:rsid w:val="007F7B6B"/>
    <w:rsid w:val="0080343E"/>
    <w:rsid w:val="00810436"/>
    <w:rsid w:val="0081505A"/>
    <w:rsid w:val="0081717D"/>
    <w:rsid w:val="0083657B"/>
    <w:rsid w:val="00847A7D"/>
    <w:rsid w:val="00853EC4"/>
    <w:rsid w:val="00854D07"/>
    <w:rsid w:val="00861327"/>
    <w:rsid w:val="00863198"/>
    <w:rsid w:val="0087160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3610"/>
    <w:rsid w:val="008D4F66"/>
    <w:rsid w:val="008D5846"/>
    <w:rsid w:val="008D7CD3"/>
    <w:rsid w:val="008E61C5"/>
    <w:rsid w:val="008E6CE7"/>
    <w:rsid w:val="008F25AD"/>
    <w:rsid w:val="008F68CD"/>
    <w:rsid w:val="009005DF"/>
    <w:rsid w:val="009065A7"/>
    <w:rsid w:val="00914AAB"/>
    <w:rsid w:val="0092164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7ED9"/>
    <w:rsid w:val="00A96819"/>
    <w:rsid w:val="00AA2DCC"/>
    <w:rsid w:val="00AA2FE0"/>
    <w:rsid w:val="00AA4D86"/>
    <w:rsid w:val="00AB2E3C"/>
    <w:rsid w:val="00AB4920"/>
    <w:rsid w:val="00AC0595"/>
    <w:rsid w:val="00AD06D3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5183"/>
    <w:rsid w:val="00B669D5"/>
    <w:rsid w:val="00B67F1E"/>
    <w:rsid w:val="00B735E8"/>
    <w:rsid w:val="00B750A9"/>
    <w:rsid w:val="00B76696"/>
    <w:rsid w:val="00B80942"/>
    <w:rsid w:val="00B8410B"/>
    <w:rsid w:val="00B910B1"/>
    <w:rsid w:val="00B91957"/>
    <w:rsid w:val="00BA124B"/>
    <w:rsid w:val="00BC0C33"/>
    <w:rsid w:val="00BC3400"/>
    <w:rsid w:val="00BC39C2"/>
    <w:rsid w:val="00BE767D"/>
    <w:rsid w:val="00BE7E60"/>
    <w:rsid w:val="00BF0BE9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09FE"/>
    <w:rsid w:val="00CC64E3"/>
    <w:rsid w:val="00CC698F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D0594B"/>
    <w:rsid w:val="00D070B3"/>
    <w:rsid w:val="00D07748"/>
    <w:rsid w:val="00D15C38"/>
    <w:rsid w:val="00D25694"/>
    <w:rsid w:val="00D27EB0"/>
    <w:rsid w:val="00D435AD"/>
    <w:rsid w:val="00D54F2E"/>
    <w:rsid w:val="00D61D30"/>
    <w:rsid w:val="00D66510"/>
    <w:rsid w:val="00D739D8"/>
    <w:rsid w:val="00D90422"/>
    <w:rsid w:val="00D933E7"/>
    <w:rsid w:val="00DA19F6"/>
    <w:rsid w:val="00DB401C"/>
    <w:rsid w:val="00DB4A30"/>
    <w:rsid w:val="00DB7B1A"/>
    <w:rsid w:val="00DC226A"/>
    <w:rsid w:val="00DC548F"/>
    <w:rsid w:val="00DC664F"/>
    <w:rsid w:val="00DD06E5"/>
    <w:rsid w:val="00DD10AB"/>
    <w:rsid w:val="00DD2480"/>
    <w:rsid w:val="00DD46FA"/>
    <w:rsid w:val="00DD6392"/>
    <w:rsid w:val="00DE1AC2"/>
    <w:rsid w:val="00DF0A3C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0E57"/>
    <w:rsid w:val="00E9423C"/>
    <w:rsid w:val="00EA0440"/>
    <w:rsid w:val="00EA146A"/>
    <w:rsid w:val="00EA78E2"/>
    <w:rsid w:val="00EB53E1"/>
    <w:rsid w:val="00EC00C9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7470"/>
    <w:rsid w:val="00F77390"/>
    <w:rsid w:val="00F82C81"/>
    <w:rsid w:val="00F970AD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f3357bce-b322-4911-9a00-77fc19adccf0"/>
    <ds:schemaRef ds:uri="e8dafd4f-306c-4bac-896a-b08ff0a4917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C93536-DD66-4039-B62C-4EC31A3D3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2026-07-07T06:42:00Z</cp:lastPrinted>
  <dcterms:created xsi:type="dcterms:W3CDTF">2026-03-16T15:40:00Z</dcterms:created>
  <dcterms:modified xsi:type="dcterms:W3CDTF">2026-07-07T06:42:00Z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